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0958" w:rsidRDefault="0059468D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-114300</wp:posOffset>
            </wp:positionV>
            <wp:extent cx="601345" cy="678180"/>
            <wp:effectExtent l="1905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58" w:rsidRDefault="00E80958">
      <w:pPr>
        <w:jc w:val="center"/>
        <w:rPr>
          <w:rFonts w:ascii="Verdana" w:hAnsi="Verdana" w:cs="Arial"/>
          <w:b/>
          <w:spacing w:val="22"/>
        </w:rPr>
      </w:pPr>
      <w:r>
        <w:rPr>
          <w:rFonts w:ascii="Verdana" w:hAnsi="Verdana" w:cs="Arial"/>
          <w:b/>
          <w:spacing w:val="22"/>
        </w:rPr>
        <w:t>Ministero dell’Istruzione, dell’Università e della Ricerca</w:t>
      </w:r>
    </w:p>
    <w:p w:rsidR="00E80958" w:rsidRDefault="00E80958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Istituto Comprensivo Statale </w:t>
      </w:r>
    </w:p>
    <w:p w:rsidR="00E80958" w:rsidRDefault="00E80958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>________________</w:t>
      </w:r>
    </w:p>
    <w:p w:rsidR="00E80958" w:rsidRDefault="00E80958">
      <w:pPr>
        <w:spacing w:after="0" w:line="100" w:lineRule="atLeas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PEP</w:t>
      </w:r>
    </w:p>
    <w:p w:rsidR="00E80958" w:rsidRDefault="00E80958">
      <w:pPr>
        <w:spacing w:after="0" w:line="100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Programma Educativo Personalizzato</w:t>
      </w:r>
    </w:p>
    <w:p w:rsidR="00E80958" w:rsidRDefault="00E80958">
      <w:pPr>
        <w:spacing w:after="0"/>
        <w:jc w:val="center"/>
        <w:rPr>
          <w:b/>
          <w:sz w:val="40"/>
          <w:szCs w:val="40"/>
        </w:rPr>
      </w:pPr>
    </w:p>
    <w:p w:rsidR="00E80958" w:rsidRDefault="00E8095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ALUNNI STRANIERI NEOARRIVATI</w:t>
      </w:r>
    </w:p>
    <w:p w:rsidR="00E80958" w:rsidRDefault="00E80958">
      <w:pPr>
        <w:spacing w:after="0"/>
        <w:jc w:val="center"/>
        <w:rPr>
          <w:b/>
          <w:sz w:val="30"/>
          <w:szCs w:val="30"/>
        </w:rPr>
      </w:pPr>
    </w:p>
    <w:p w:rsidR="00E80958" w:rsidRDefault="00E80958">
      <w:pPr>
        <w:pStyle w:val="ListParagraph"/>
        <w:spacing w:after="0"/>
        <w:ind w:left="360"/>
        <w:jc w:val="center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>RIFERIMENTI NORMATIVI</w:t>
      </w:r>
    </w:p>
    <w:p w:rsidR="00E80958" w:rsidRDefault="00E80958">
      <w:pPr>
        <w:pStyle w:val="ListParagraph"/>
        <w:spacing w:after="0"/>
        <w:ind w:left="360"/>
        <w:jc w:val="center"/>
        <w:rPr>
          <w:rFonts w:cs="Verdana"/>
          <w:b/>
          <w:bCs/>
          <w:sz w:val="28"/>
          <w:szCs w:val="28"/>
        </w:rPr>
      </w:pPr>
    </w:p>
    <w:p w:rsidR="00E80958" w:rsidRDefault="00E80958">
      <w:pPr>
        <w:pStyle w:val="ListParagraph"/>
      </w:pPr>
      <w:r>
        <w:rPr>
          <w:i/>
        </w:rPr>
        <w:t>legge sull’autonomia scolastica</w:t>
      </w:r>
      <w:r>
        <w:t xml:space="preserve"> DPR 8 marzo 1999 n 275</w:t>
      </w:r>
    </w:p>
    <w:p w:rsidR="00E80958" w:rsidRDefault="00E80958">
      <w:pPr>
        <w:pStyle w:val="ListParagraph"/>
        <w:rPr>
          <w:rFonts w:eastAsia="Calibri"/>
        </w:rPr>
      </w:pPr>
      <w:r>
        <w:rPr>
          <w:i/>
        </w:rPr>
        <w:t>legge sull’immigrazione</w:t>
      </w:r>
      <w:r>
        <w:t xml:space="preserve"> DPR 31 agosto 1999, n. 394</w:t>
      </w:r>
      <w:r>
        <w:rPr>
          <w:rFonts w:eastAsia="Calibri"/>
        </w:rPr>
        <w:t xml:space="preserve"> </w:t>
      </w:r>
    </w:p>
    <w:p w:rsidR="00E80958" w:rsidRDefault="00E80958">
      <w:pPr>
        <w:pStyle w:val="ListParagraph"/>
        <w:rPr>
          <w:rFonts w:eastAsia="Calibri"/>
        </w:rPr>
      </w:pPr>
      <w:r>
        <w:rPr>
          <w:rFonts w:eastAsia="Calibri"/>
          <w:i/>
        </w:rPr>
        <w:t>norme per la valutazione degli alunn</w:t>
      </w:r>
      <w:r>
        <w:rPr>
          <w:rFonts w:eastAsia="Calibri"/>
        </w:rPr>
        <w:t>i DPR n. 122 del 22 giugno 2009</w:t>
      </w:r>
    </w:p>
    <w:p w:rsidR="00E80958" w:rsidRDefault="00E80958">
      <w:pPr>
        <w:pStyle w:val="ListParagraph"/>
      </w:pPr>
      <w:r>
        <w:rPr>
          <w:i/>
        </w:rPr>
        <w:t>norme generali sull’istruzione</w:t>
      </w:r>
      <w:r>
        <w:t xml:space="preserve"> Legge 53/2003</w:t>
      </w:r>
    </w:p>
    <w:p w:rsidR="00E80958" w:rsidRDefault="00E80958">
      <w:pPr>
        <w:pStyle w:val="ListParagraph"/>
        <w:spacing w:after="0"/>
      </w:pPr>
      <w:r>
        <w:rPr>
          <w:i/>
        </w:rPr>
        <w:t>linee guida per gli alunni stranieri</w:t>
      </w:r>
      <w:r>
        <w:t xml:space="preserve"> CM n.4233 del 19/2/2014</w:t>
      </w:r>
    </w:p>
    <w:p w:rsidR="0034518C" w:rsidRPr="0034518C" w:rsidRDefault="0034518C">
      <w:pPr>
        <w:pStyle w:val="ListParagraph"/>
        <w:spacing w:after="0"/>
        <w:rPr>
          <w:color w:val="FF0000"/>
        </w:rPr>
      </w:pPr>
      <w:r w:rsidRPr="0034518C">
        <w:rPr>
          <w:color w:val="FF0000"/>
        </w:rPr>
        <w:t>INSERIRE ALTRA NORMATIVA</w:t>
      </w:r>
    </w:p>
    <w:p w:rsidR="00E80958" w:rsidRDefault="00E80958">
      <w:pPr>
        <w:pStyle w:val="ListParagraph"/>
        <w:spacing w:after="0"/>
        <w:rPr>
          <w:rFonts w:cs="Verdana"/>
          <w:b/>
          <w:bCs/>
        </w:rPr>
      </w:pPr>
    </w:p>
    <w:p w:rsidR="00E80958" w:rsidRDefault="00E80958">
      <w:pPr>
        <w:spacing w:line="100" w:lineRule="atLeast"/>
        <w:rPr>
          <w:rFonts w:eastAsia="FreeSans" w:cs="Verdana"/>
          <w:i/>
          <w:iCs/>
        </w:rPr>
      </w:pPr>
      <w:r>
        <w:rPr>
          <w:rFonts w:eastAsia="FreeSans" w:cs="Verdana"/>
          <w:i/>
          <w:iCs/>
        </w:rPr>
        <w:t>¹ Nell’impianto normativo si “privilegia la valutazione formativa rispetto  a quella certificativa” e si “prendono in considerazione il percorso dell’alunno, i passi realizzati, gli obiettivi possibili, la motivazione e l’impegno e, soprattutto, le potenzialità di apprendimento dimostrate”. (Circolare n. 24 del 1/3/2006 del Ministero della pubblica Istruzione: Indicazioni Operative, n.8)].</w:t>
      </w:r>
    </w:p>
    <w:p w:rsidR="00E80958" w:rsidRDefault="00E80958">
      <w:pPr>
        <w:spacing w:line="100" w:lineRule="atLeast"/>
      </w:pPr>
    </w:p>
    <w:p w:rsidR="00E80958" w:rsidRDefault="00E80958">
      <w:pPr>
        <w:tabs>
          <w:tab w:val="left" w:pos="3210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Anno Scolastico </w:t>
      </w:r>
    </w:p>
    <w:p w:rsidR="00E80958" w:rsidRDefault="00E8095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Plesso           </w:t>
      </w:r>
    </w:p>
    <w:p w:rsidR="00E80958" w:rsidRDefault="00E8095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Classe   </w:t>
      </w:r>
    </w:p>
    <w:p w:rsidR="00E80958" w:rsidRDefault="00E80958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Coordinatore di classe: </w:t>
      </w:r>
    </w:p>
    <w:p w:rsidR="00E80958" w:rsidRDefault="00E80958">
      <w:pPr>
        <w:pStyle w:val="Titolo2"/>
        <w:numPr>
          <w:ilvl w:val="1"/>
          <w:numId w:val="10"/>
        </w:numPr>
        <w:jc w:val="center"/>
        <w:rPr>
          <w:rFonts w:ascii="Verdana" w:hAnsi="Verdana"/>
          <w:color w:val="00000A"/>
          <w:sz w:val="28"/>
          <w:szCs w:val="28"/>
        </w:rPr>
      </w:pPr>
      <w:r>
        <w:rPr>
          <w:rFonts w:ascii="Verdana" w:hAnsi="Verdana"/>
          <w:color w:val="00000A"/>
          <w:sz w:val="28"/>
          <w:szCs w:val="28"/>
        </w:rPr>
        <w:t>INFORMAZIONI ALUNNO/A</w:t>
      </w:r>
    </w:p>
    <w:p w:rsidR="00E80958" w:rsidRDefault="00E80958">
      <w:pPr>
        <w:rPr>
          <w:rFonts w:ascii="Verdana" w:hAnsi="Verdana"/>
          <w:b/>
          <w:bCs/>
        </w:rPr>
      </w:pPr>
    </w:p>
    <w:p w:rsidR="00E80958" w:rsidRDefault="00E80958">
      <w:pPr>
        <w:pStyle w:val="ListParagraph"/>
        <w:numPr>
          <w:ilvl w:val="1"/>
          <w:numId w:val="12"/>
        </w:num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 xml:space="preserve">Dati anagrafici </w:t>
      </w:r>
    </w:p>
    <w:tbl>
      <w:tblPr>
        <w:tblW w:w="0" w:type="auto"/>
        <w:tblInd w:w="-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518"/>
        <w:gridCol w:w="7353"/>
      </w:tblGrid>
      <w:tr w:rsidR="00E80958"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</w:tc>
        <w:tc>
          <w:tcPr>
            <w:tcW w:w="7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di nascita 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di nascita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Nazionalità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di arrivo in Italia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madre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E80958">
        <w:tc>
          <w:tcPr>
            <w:tcW w:w="2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lingua parlata</w:t>
            </w:r>
          </w:p>
        </w:tc>
        <w:tc>
          <w:tcPr>
            <w:tcW w:w="7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E80958" w:rsidRDefault="00E80958"/>
    <w:p w:rsidR="00E80958" w:rsidRDefault="00E80958">
      <w:pPr>
        <w:pStyle w:val="ListParagraph"/>
        <w:numPr>
          <w:ilvl w:val="1"/>
          <w:numId w:val="6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Percorso scolastico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46"/>
        <w:gridCol w:w="1286"/>
        <w:gridCol w:w="1056"/>
        <w:gridCol w:w="1377"/>
        <w:gridCol w:w="1607"/>
        <w:gridCol w:w="1284"/>
      </w:tblGrid>
      <w:tr w:rsidR="00E80958">
        <w:tc>
          <w:tcPr>
            <w:tcW w:w="3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dell’Infanzia           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Estero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anni:  </w:t>
            </w:r>
          </w:p>
        </w:tc>
      </w:tr>
      <w:tr w:rsidR="00E80958"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Primaria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Estero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anni: </w:t>
            </w:r>
          </w:p>
        </w:tc>
      </w:tr>
      <w:tr w:rsidR="00E80958"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Scuola Secondaria di 1°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Estero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anni: </w:t>
            </w:r>
          </w:p>
        </w:tc>
      </w:tr>
      <w:tr w:rsidR="00E80958"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ripetenze 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3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Estero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anni:  </w:t>
            </w:r>
          </w:p>
        </w:tc>
      </w:tr>
      <w:tr w:rsidR="00E80958">
        <w:tc>
          <w:tcPr>
            <w:tcW w:w="30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Iscritto alla classe di corrispondenza anagrafica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426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0958" w:rsidRDefault="00E80958">
            <w:pPr>
              <w:snapToGrid w:val="0"/>
              <w:spacing w:after="0"/>
              <w:jc w:val="center"/>
            </w:pPr>
          </w:p>
          <w:p w:rsidR="00E80958" w:rsidRDefault="00E809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Specificare: </w:t>
            </w:r>
          </w:p>
          <w:p w:rsidR="00E80958" w:rsidRDefault="00E809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80958" w:rsidRDefault="00E8095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E80958" w:rsidRDefault="00E80958">
      <w:pPr>
        <w:spacing w:after="0"/>
      </w:pPr>
    </w:p>
    <w:p w:rsidR="00E80958" w:rsidRDefault="00E80958">
      <w:pPr>
        <w:pStyle w:val="ListParagraph"/>
        <w:numPr>
          <w:ilvl w:val="1"/>
          <w:numId w:val="5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Corsi di lingua Italiana o altri progetti per stranieri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"/>
        <w:gridCol w:w="1209"/>
        <w:gridCol w:w="1424"/>
        <w:gridCol w:w="1469"/>
        <w:gridCol w:w="2143"/>
        <w:gridCol w:w="2447"/>
      </w:tblGrid>
      <w:tr w:rsidR="00E80958"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Estero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N°</w:t>
            </w:r>
            <w:r>
              <w:rPr>
                <w:rFonts w:ascii="Symbol" w:hAnsi="Symbol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 xml:space="preserve">anni:  </w:t>
            </w:r>
          </w:p>
        </w:tc>
        <w:tc>
          <w:tcPr>
            <w:tcW w:w="2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corso</w:t>
            </w:r>
          </w:p>
        </w:tc>
      </w:tr>
      <w:tr w:rsidR="00E80958"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rFonts w:ascii="Wingdings" w:eastAsia="Arial Unicode MS" w:hAnsi="Wingdings" w:cs="font4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no</w:t>
            </w:r>
            <w:r>
              <w:rPr>
                <w:rFonts w:ascii="Wingdings" w:eastAsia="Arial Unicode MS" w:hAnsi="Wingdings" w:cs="font400"/>
                <w:sz w:val="24"/>
                <w:szCs w:val="24"/>
              </w:rPr>
              <w:t></w:t>
            </w:r>
          </w:p>
        </w:tc>
        <w:tc>
          <w:tcPr>
            <w:tcW w:w="1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Italia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Estero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</w:t>
            </w:r>
            <w:r>
              <w:rPr>
                <w:rFonts w:ascii="Symbol" w:hAnsi="Symbol"/>
                <w:sz w:val="24"/>
                <w:szCs w:val="24"/>
              </w:rPr>
              <w:t></w:t>
            </w:r>
            <w:r>
              <w:rPr>
                <w:rFonts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 xml:space="preserve">anni: 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Tipologia progetto</w:t>
            </w:r>
          </w:p>
        </w:tc>
      </w:tr>
    </w:tbl>
    <w:p w:rsidR="00E80958" w:rsidRDefault="00E80958">
      <w:pPr>
        <w:spacing w:after="0"/>
      </w:pPr>
    </w:p>
    <w:p w:rsidR="00E80958" w:rsidRDefault="00E80958">
      <w:pPr>
        <w:spacing w:after="0"/>
        <w:rPr>
          <w:rFonts w:ascii="Verdana" w:hAnsi="Verdana"/>
          <w:b/>
          <w:sz w:val="28"/>
          <w:szCs w:val="28"/>
        </w:rPr>
      </w:pPr>
    </w:p>
    <w:p w:rsidR="00E80958" w:rsidRDefault="00E80958">
      <w:pPr>
        <w:pStyle w:val="ListParagraph"/>
        <w:numPr>
          <w:ilvl w:val="1"/>
          <w:numId w:val="4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Commissione Accoglienza</w:t>
      </w:r>
    </w:p>
    <w:p w:rsidR="00E80958" w:rsidRDefault="00E80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L’istituto prevede la commissione accoglienza              si</w:t>
      </w:r>
      <w:r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  <w:sz w:val="24"/>
          <w:szCs w:val="24"/>
        </w:rPr>
        <w:t></w:t>
      </w:r>
      <w:r>
        <w:rPr>
          <w:sz w:val="24"/>
          <w:szCs w:val="24"/>
        </w:rPr>
        <w:t xml:space="preserve">     no</w:t>
      </w:r>
      <w:r>
        <w:rPr>
          <w:rFonts w:ascii="Wingdings" w:eastAsia="Arial Unicode MS" w:hAnsi="Wingdings" w:cs="font400"/>
          <w:sz w:val="24"/>
          <w:szCs w:val="24"/>
        </w:rPr>
        <w:t></w:t>
      </w:r>
      <w:r>
        <w:rPr>
          <w:sz w:val="24"/>
          <w:szCs w:val="24"/>
        </w:rPr>
        <w:t xml:space="preserve">     </w:t>
      </w:r>
    </w:p>
    <w:p w:rsidR="00E80958" w:rsidRDefault="00E80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 sì, la commissione accoglienza ha incontrato l’alunno in data</w:t>
      </w:r>
    </w:p>
    <w:p w:rsidR="00E80958" w:rsidRDefault="00E8095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dal verbale si riporta .............................................................................................................................</w:t>
      </w:r>
    </w:p>
    <w:p w:rsidR="00E80958" w:rsidRDefault="00E80958">
      <w:pPr>
        <w:pStyle w:val="ListParagraph"/>
      </w:pPr>
    </w:p>
    <w:p w:rsidR="00E80958" w:rsidRDefault="00E80958">
      <w:pPr>
        <w:pStyle w:val="ListParagraph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B. OSSERVAZIONI</w:t>
      </w:r>
    </w:p>
    <w:p w:rsidR="00E80958" w:rsidRDefault="00E80958">
      <w:pPr>
        <w:pStyle w:val="ListParagraph"/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i/>
          <w:iCs/>
          <w:sz w:val="18"/>
          <w:szCs w:val="18"/>
        </w:rPr>
        <w:t>B.1.</w:t>
      </w:r>
      <w:r>
        <w:rPr>
          <w:rFonts w:ascii="Verdana" w:hAnsi="Verdana"/>
          <w:b/>
          <w:sz w:val="28"/>
          <w:szCs w:val="28"/>
        </w:rPr>
        <w:t xml:space="preserve"> Competenze in ingresso</w:t>
      </w:r>
    </w:p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7"/>
        <w:gridCol w:w="567"/>
        <w:gridCol w:w="3643"/>
        <w:gridCol w:w="2029"/>
        <w:gridCol w:w="257"/>
        <w:gridCol w:w="40"/>
        <w:gridCol w:w="40"/>
        <w:gridCol w:w="10"/>
      </w:tblGrid>
      <w:tr w:rsidR="00E80958">
        <w:trPr>
          <w:gridAfter w:val="1"/>
          <w:wAfter w:w="10" w:type="dxa"/>
          <w:trHeight w:val="248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Capacità di produzione scritta in italiano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Non conosce la lingua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7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singole parole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8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frasi semplici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8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un testo semplice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8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un testo articolato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8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di produzione orale  in italiano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Non conosce la lingua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Si esprime con singole parole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 xml:space="preserve">Si esprime con frasi semplici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Si esprime con frasi articolate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Non conosce la lingua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Lettura sillabata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Lettura stentata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Lettura scorrevole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Scrittura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Non conosce la lingua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solo in stampatello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in corsivo poco leggibile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Scrive in modo chiaro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6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 ortografica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No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Si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In parte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di comprensione testi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Non comprende nessun tipo di testo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Comprende singole parole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Comprende frasi semplici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Comprende testi semplici formati da più frasi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Comprende testi complessi.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6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logico-matematiche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Scrive correttamente i numeri           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Svolge correttamente le quattro operazioni   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Recupera i fatti numerici con correttezza (tabelline, addizioni semplici…) 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Altro: usa la calcolatrice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6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Lingue straniere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Memorizza facilmente nuovi vocaboli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Ottiene risultati migliori nelle prove orali rispetto alle scritte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Sa comunicare in lingua straniera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Produce semplici testi scritti su un modello dato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Coglie il senso generale di un messaggio in lingua straniera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Ha difficoltà di comprensione della lingua scritta e orale.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4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9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Dimostra capacità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Logico-matematiche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Tecnologico-scientifiche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Artistico espressive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Motorie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Musicali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Storico –geografiche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Linguistiche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rPr>
          <w:gridAfter w:val="1"/>
          <w:wAfter w:w="10" w:type="dxa"/>
          <w:trHeight w:val="243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2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sz w:val="24"/>
                <w:szCs w:val="24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 difficoltà imputabili a</w:t>
            </w:r>
          </w:p>
          <w:p w:rsidR="00E80958" w:rsidRDefault="00E80958">
            <w:pPr>
              <w:spacing w:after="0" w:line="100" w:lineRule="atLeast"/>
            </w:pPr>
            <w:r>
              <w:t>1. Non conoscenza della disciplina</w:t>
            </w:r>
          </w:p>
          <w:p w:rsidR="00E80958" w:rsidRDefault="00E80958">
            <w:pPr>
              <w:spacing w:after="0" w:line="100" w:lineRule="atLeast"/>
            </w:pPr>
            <w:r>
              <w:t>2. Lacune pregresse</w:t>
            </w:r>
          </w:p>
          <w:p w:rsidR="00E80958" w:rsidRDefault="00E80958">
            <w:pPr>
              <w:spacing w:after="0" w:line="100" w:lineRule="atLeast"/>
            </w:pPr>
            <w:r>
              <w:t>3. Scarsa scolarizzazione</w:t>
            </w:r>
          </w:p>
          <w:p w:rsidR="00E80958" w:rsidRDefault="00E80958">
            <w:pPr>
              <w:spacing w:after="0" w:line="100" w:lineRule="atLeast"/>
            </w:pPr>
            <w:r>
              <w:t>4. Non conoscenza della lingua italiana</w:t>
            </w:r>
          </w:p>
          <w:p w:rsidR="00E80958" w:rsidRDefault="00E80958">
            <w:pPr>
              <w:spacing w:after="0" w:line="100" w:lineRule="atLeast"/>
            </w:pPr>
            <w:r>
              <w:t>5. Difficoltà nella “lingua dello studio”</w:t>
            </w:r>
          </w:p>
          <w:p w:rsidR="00E80958" w:rsidRDefault="00E80958">
            <w:pPr>
              <w:spacing w:after="0" w:line="100" w:lineRule="atLeast"/>
            </w:pPr>
            <w:r>
              <w:t xml:space="preserve">6.Altro: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Logico - matematiche  dovute a: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Tecnologico - scientifiche dovute a: 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Artistico espressive dovute a: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Motorie dovute a: 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 </w:t>
            </w: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Musicali dovute a: 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Storico – geografiche dovute a: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 xml:space="preserve">Linguistiche dovute a: 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Altro</w:t>
            </w:r>
          </w:p>
        </w:tc>
        <w:tc>
          <w:tcPr>
            <w:tcW w:w="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</w:p>
        </w:tc>
      </w:tr>
    </w:tbl>
    <w:p w:rsidR="00E80958" w:rsidRDefault="00E80958">
      <w:pPr>
        <w:pStyle w:val="ListParagraph"/>
        <w:spacing w:after="0" w:line="100" w:lineRule="atLeast"/>
      </w:pPr>
    </w:p>
    <w:p w:rsidR="00E80958" w:rsidRDefault="00E80958">
      <w:pPr>
        <w:pStyle w:val="ListParagraph"/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Osservazione dello studente  durante le attività scolastiche</w:t>
      </w:r>
    </w:p>
    <w:tbl>
      <w:tblPr>
        <w:tblW w:w="0" w:type="auto"/>
        <w:tblInd w:w="-50" w:type="dxa"/>
        <w:tblLayout w:type="fixed"/>
        <w:tblLook w:val="0000"/>
      </w:tblPr>
      <w:tblGrid>
        <w:gridCol w:w="3367"/>
        <w:gridCol w:w="283"/>
        <w:gridCol w:w="6304"/>
      </w:tblGrid>
      <w:tr w:rsidR="00E80958"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Rapporti con gli adulti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Manifesta un atteggiamento di fiducia nei confronti degli adulti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Si rivolge agli adulti solo in alcune occasioni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rFonts w:eastAsia="Wingdings"/>
                <w:color w:val="000000"/>
              </w:rPr>
            </w:pPr>
            <w:r>
              <w:rPr>
                <w:rFonts w:eastAsia="Wingdings"/>
                <w:color w:val="000000"/>
              </w:rPr>
              <w:t>Non si rivolge mai all’adulto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altro</w:t>
            </w:r>
          </w:p>
        </w:tc>
      </w:tr>
      <w:tr w:rsidR="00E80958"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  <w:r>
              <w:rPr>
                <w:rFonts w:eastAsia="Wingdings"/>
                <w:color w:val="000000"/>
                <w:sz w:val="24"/>
                <w:szCs w:val="24"/>
              </w:rPr>
              <w:t>Rapporti con i compagni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E’ ben inserito e accettato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Ha rapporti con un gruppo ristretto di compagni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Ha rapporti conflittuali con i compagni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Talvolta è isolato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Si relaziona esclusivamente con pari di madrelingua non italiana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eastAsia="Wingdings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altro</w:t>
            </w:r>
          </w:p>
        </w:tc>
      </w:tr>
      <w:tr w:rsidR="00E80958"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Fiducia in se stesso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Mostra fiducia in se stesso e senso di responsabilità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Chiede spiegazioni, esprime dubbi e richieste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Raramente sollecita attenzione e aiuto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Alterna momenti di fiducia in se stesso ad altri di scoraggiamento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altro</w:t>
            </w:r>
          </w:p>
        </w:tc>
      </w:tr>
      <w:tr w:rsidR="00E80958"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Motivazione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 xml:space="preserve">È motivato ad apprendere 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Mostra interesse verso tutte le attività proposte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Mostra particolare interesse per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Non appare motivato ad apprendere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 xml:space="preserve">Mostra interesse solo in alcuni casi 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Non mostra alcun interesse</w:t>
            </w:r>
          </w:p>
        </w:tc>
      </w:tr>
      <w:tr w:rsidR="00E80958"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altro</w:t>
            </w:r>
          </w:p>
        </w:tc>
      </w:tr>
      <w:tr w:rsidR="00E80958">
        <w:trPr>
          <w:trHeight w:val="293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 di autonomia nello svolgimento di un compito assegnato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Buono</w:t>
            </w:r>
          </w:p>
        </w:tc>
      </w:tr>
      <w:tr w:rsidR="00E80958">
        <w:trPr>
          <w:trHeight w:val="29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sufficiente</w:t>
            </w:r>
          </w:p>
        </w:tc>
      </w:tr>
      <w:tr w:rsidR="00E80958">
        <w:trPr>
          <w:trHeight w:val="29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insufficiente</w:t>
            </w:r>
          </w:p>
        </w:tc>
      </w:tr>
      <w:tr w:rsidR="00E80958">
        <w:trPr>
          <w:trHeight w:val="292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pStyle w:val="ListParagraph"/>
              <w:snapToGrid w:val="0"/>
              <w:spacing w:after="0" w:line="100" w:lineRule="atLeast"/>
            </w:pPr>
            <w:r>
              <w:t>Altro</w:t>
            </w:r>
          </w:p>
        </w:tc>
      </w:tr>
    </w:tbl>
    <w:p w:rsidR="00E80958" w:rsidRDefault="00E80958">
      <w:pPr>
        <w:pStyle w:val="ListParagraph"/>
        <w:spacing w:after="0"/>
      </w:pPr>
    </w:p>
    <w:p w:rsidR="00E80958" w:rsidRDefault="00E80958">
      <w:pPr>
        <w:pStyle w:val="ListParagraph"/>
        <w:spacing w:after="0"/>
        <w:jc w:val="center"/>
        <w:rPr>
          <w:rFonts w:ascii="Verdana" w:eastAsia="Wingdings" w:hAnsi="Verdana"/>
          <w:b/>
          <w:color w:val="000000"/>
          <w:sz w:val="28"/>
          <w:szCs w:val="28"/>
        </w:rPr>
      </w:pPr>
    </w:p>
    <w:p w:rsidR="00E80958" w:rsidRDefault="00E80958">
      <w:pPr>
        <w:pStyle w:val="ListParagraph"/>
        <w:spacing w:after="0"/>
        <w:jc w:val="center"/>
        <w:rPr>
          <w:rFonts w:ascii="Verdana" w:eastAsia="Wingdings" w:hAnsi="Verdana"/>
          <w:b/>
          <w:color w:val="000000"/>
          <w:sz w:val="28"/>
          <w:szCs w:val="28"/>
        </w:rPr>
      </w:pPr>
    </w:p>
    <w:p w:rsidR="00E80958" w:rsidRDefault="00E80958">
      <w:pPr>
        <w:pStyle w:val="ListParagraph"/>
        <w:spacing w:after="0"/>
        <w:jc w:val="center"/>
        <w:rPr>
          <w:rFonts w:ascii="Verdana" w:eastAsia="Wingdings" w:hAnsi="Verdana"/>
          <w:b/>
          <w:color w:val="000000"/>
          <w:sz w:val="28"/>
          <w:szCs w:val="28"/>
        </w:rPr>
      </w:pPr>
    </w:p>
    <w:p w:rsidR="00E80958" w:rsidRDefault="00E80958">
      <w:pPr>
        <w:pStyle w:val="ListParagraph"/>
        <w:spacing w:after="0"/>
        <w:jc w:val="center"/>
        <w:rPr>
          <w:rFonts w:ascii="Verdana" w:eastAsia="Wingdings" w:hAnsi="Verdana"/>
          <w:b/>
          <w:color w:val="000000"/>
          <w:sz w:val="28"/>
          <w:szCs w:val="28"/>
        </w:rPr>
      </w:pPr>
      <w:r>
        <w:rPr>
          <w:rFonts w:ascii="Verdana" w:eastAsia="Wingdings" w:hAnsi="Verdana"/>
          <w:b/>
          <w:color w:val="000000"/>
          <w:sz w:val="28"/>
          <w:szCs w:val="28"/>
        </w:rPr>
        <w:t>C. PREDISPOSIZIONE PEP</w:t>
      </w:r>
    </w:p>
    <w:p w:rsidR="00E80958" w:rsidRDefault="00E80958">
      <w:pPr>
        <w:spacing w:after="0"/>
        <w:rPr>
          <w:rFonts w:ascii="Verdana" w:eastAsia="Wingdings" w:hAnsi="Verdana"/>
          <w:b/>
          <w:color w:val="000000"/>
          <w:sz w:val="24"/>
          <w:szCs w:val="24"/>
        </w:rPr>
      </w:pPr>
    </w:p>
    <w:p w:rsidR="00E80958" w:rsidRDefault="00E80958">
      <w:pPr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Il Consiglio di classe, tenuto conto delle difficoltà rilevate, propone un intervento </w:t>
      </w:r>
      <w:r>
        <w:rPr>
          <w:sz w:val="24"/>
          <w:szCs w:val="24"/>
        </w:rPr>
        <w:t xml:space="preserve">educativo </w:t>
      </w:r>
      <w:r>
        <w:rPr>
          <w:rFonts w:eastAsia="Calibri"/>
          <w:sz w:val="24"/>
          <w:szCs w:val="24"/>
        </w:rPr>
        <w:t>personalizzato nei contenuti e nei tempi, allo scopo di permettere all’alunno di raggiungere  gli obiettivi necessari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</w:t>
      </w:r>
    </w:p>
    <w:p w:rsidR="00E80958" w:rsidRDefault="00E80958">
      <w:pPr>
        <w:jc w:val="center"/>
        <w:rPr>
          <w:rFonts w:eastAsia="Calibri"/>
          <w:b/>
          <w:sz w:val="24"/>
          <w:szCs w:val="24"/>
        </w:rPr>
      </w:pPr>
      <w:r>
        <w:rPr>
          <w:rFonts w:ascii="Wingdings" w:eastAsia="Calibri" w:hAnsi="Wingdings"/>
          <w:b/>
          <w:sz w:val="24"/>
          <w:szCs w:val="24"/>
        </w:rPr>
        <w:t>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nel corso dell’anno </w:t>
      </w:r>
      <w:r>
        <w:rPr>
          <w:b/>
          <w:sz w:val="24"/>
          <w:szCs w:val="24"/>
        </w:rPr>
        <w:tab/>
      </w:r>
      <w:r>
        <w:rPr>
          <w:rFonts w:ascii="Wingdings" w:eastAsia="Arial Unicode MS" w:hAnsi="Wingdings" w:cs="font400"/>
          <w:b/>
          <w:sz w:val="24"/>
          <w:szCs w:val="24"/>
        </w:rPr>
        <w:t>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nel corso di un biennio</w:t>
      </w:r>
    </w:p>
    <w:p w:rsidR="00E80958" w:rsidRDefault="00E80958">
      <w:pPr>
        <w:jc w:val="center"/>
        <w:rPr>
          <w:rFonts w:eastAsia="Calibri"/>
          <w:b/>
          <w:sz w:val="24"/>
          <w:szCs w:val="24"/>
        </w:rPr>
      </w:pPr>
    </w:p>
    <w:p w:rsidR="00E80958" w:rsidRDefault="00E80958">
      <w:pPr>
        <w:jc w:val="center"/>
        <w:rPr>
          <w:rFonts w:eastAsia="Calibri"/>
          <w:b/>
          <w:sz w:val="24"/>
          <w:szCs w:val="24"/>
        </w:rPr>
      </w:pPr>
    </w:p>
    <w:p w:rsidR="00E80958" w:rsidRDefault="00E80958">
      <w:pPr>
        <w:jc w:val="center"/>
        <w:rPr>
          <w:rFonts w:eastAsia="Calibri"/>
          <w:b/>
          <w:sz w:val="24"/>
          <w:szCs w:val="24"/>
        </w:rPr>
      </w:pPr>
    </w:p>
    <w:p w:rsidR="00E80958" w:rsidRDefault="00E80958">
      <w:pPr>
        <w:jc w:val="center"/>
        <w:rPr>
          <w:rFonts w:eastAsia="Calibri"/>
          <w:b/>
          <w:sz w:val="24"/>
          <w:szCs w:val="24"/>
        </w:rPr>
      </w:pPr>
    </w:p>
    <w:p w:rsidR="00E80958" w:rsidRDefault="00E80958">
      <w:pPr>
        <w:pStyle w:val="ListParagraph"/>
        <w:numPr>
          <w:ilvl w:val="0"/>
          <w:numId w:val="7"/>
        </w:num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Obiettivi educativi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E80958">
        <w:trPr>
          <w:trHeight w:val="1694"/>
        </w:trPr>
        <w:tc>
          <w:tcPr>
            <w:tcW w:w="9494" w:type="dxa"/>
            <w:tcBorders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pStyle w:val="Corpodeltesto"/>
              <w:snapToGrid w:val="0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Favorire e sviluppare il processo di socializzazione</w:t>
            </w:r>
          </w:p>
          <w:p w:rsidR="00E80958" w:rsidRDefault="00E80958">
            <w:pPr>
              <w:pStyle w:val="Corpodeltesto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Rafforzare le strategie di apprendimento</w:t>
            </w:r>
          </w:p>
          <w:p w:rsidR="00E80958" w:rsidRDefault="00E80958">
            <w:pPr>
              <w:pStyle w:val="Corpodeltesto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Potenziare le competenze comunicative</w:t>
            </w:r>
          </w:p>
          <w:p w:rsidR="00E80958" w:rsidRDefault="00E80958">
            <w:pPr>
              <w:pStyle w:val="Corpodeltesto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Favorire i processi di collaborazione e di scambio interpersonale</w:t>
            </w:r>
          </w:p>
          <w:p w:rsidR="00E80958" w:rsidRDefault="00E80958">
            <w:pPr>
              <w:pStyle w:val="Corpodeltesto"/>
              <w:rPr>
                <w:rFonts w:ascii="Calibri" w:hAnsi="Calibri" w:cs="Verdana"/>
                <w:sz w:val="24"/>
                <w:szCs w:val="24"/>
              </w:rPr>
            </w:pPr>
            <w:r>
              <w:rPr>
                <w:rFonts w:ascii="Calibri" w:hAnsi="Calibri" w:cs="Verdana"/>
              </w:rPr>
              <w:t>Altro</w:t>
            </w:r>
            <w:r>
              <w:rPr>
                <w:rFonts w:ascii="Calibri" w:hAnsi="Calibri" w:cs="Verdana"/>
                <w:sz w:val="24"/>
                <w:szCs w:val="24"/>
              </w:rPr>
              <w:t xml:space="preserve"> </w:t>
            </w:r>
          </w:p>
        </w:tc>
      </w:tr>
    </w:tbl>
    <w:p w:rsidR="00E80958" w:rsidRDefault="00E80958">
      <w:pPr>
        <w:pStyle w:val="ListParagraph"/>
        <w:numPr>
          <w:ilvl w:val="1"/>
          <w:numId w:val="8"/>
        </w:num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Obiettivi trasversali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E80958">
        <w:trPr>
          <w:trHeight w:val="1388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 xml:space="preserve">Promuovere la capacità di organizzare e gestire il lavoro scolastico </w:t>
            </w:r>
          </w:p>
          <w:p w:rsidR="00E80958" w:rsidRDefault="00E80958">
            <w:pPr>
              <w:spacing w:after="0" w:line="100" w:lineRule="atLeast"/>
            </w:pPr>
            <w:r>
              <w:t>Fornire gli strumenti linguistici di base per un successo formativo</w:t>
            </w:r>
          </w:p>
          <w:p w:rsidR="00E80958" w:rsidRDefault="00E80958">
            <w:pPr>
              <w:spacing w:after="0" w:line="100" w:lineRule="atLeast"/>
            </w:pPr>
            <w:r>
              <w:t>Favorire l’acquisizione di un metodo di studio efficace</w:t>
            </w:r>
          </w:p>
          <w:p w:rsidR="00E80958" w:rsidRDefault="00E80958">
            <w:pPr>
              <w:spacing w:after="0" w:line="100" w:lineRule="atLeast"/>
            </w:pPr>
            <w:r>
              <w:t xml:space="preserve">Altro </w:t>
            </w:r>
          </w:p>
        </w:tc>
      </w:tr>
    </w:tbl>
    <w:p w:rsidR="00E80958" w:rsidRDefault="00E80958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Competenze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E80958">
        <w:trPr>
          <w:trHeight w:val="1636"/>
        </w:trPr>
        <w:tc>
          <w:tcPr>
            <w:tcW w:w="9854" w:type="dxa"/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</w:pPr>
            <w:r>
              <w:t>Utilizzare le strutture e i meccanismi linguistici di base</w:t>
            </w:r>
          </w:p>
          <w:p w:rsidR="00E80958" w:rsidRDefault="00E80958">
            <w:pPr>
              <w:spacing w:after="0" w:line="100" w:lineRule="atLeast"/>
            </w:pPr>
            <w:r>
              <w:t xml:space="preserve">Comprendere e saper usare il lessico di base nella produzione orale e scritta </w:t>
            </w:r>
          </w:p>
          <w:p w:rsidR="00E80958" w:rsidRDefault="00E80958">
            <w:pPr>
              <w:spacing w:after="0" w:line="100" w:lineRule="atLeast"/>
            </w:pPr>
            <w:r>
              <w:t>Utilizzare le tecniche e le procedure di calcolo</w:t>
            </w:r>
          </w:p>
          <w:p w:rsidR="00E80958" w:rsidRDefault="00E80958">
            <w:pPr>
              <w:spacing w:after="0" w:line="100" w:lineRule="atLeast"/>
            </w:pPr>
            <w:r>
              <w:t>Saper utilizzare il lessico e gli strumenti di base propri di ciascuna disciplina</w:t>
            </w:r>
          </w:p>
          <w:p w:rsidR="00E80958" w:rsidRDefault="00E80958">
            <w:pPr>
              <w:pStyle w:val="ListParagraph"/>
              <w:spacing w:after="0" w:line="100" w:lineRule="atLeast"/>
            </w:pPr>
            <w:r>
              <w:t>Altro</w:t>
            </w:r>
          </w:p>
        </w:tc>
      </w:tr>
    </w:tbl>
    <w:p w:rsidR="00E80958" w:rsidRDefault="00E80958"/>
    <w:p w:rsidR="00E80958" w:rsidRDefault="00E80958">
      <w:pPr>
        <w:pStyle w:val="ListParagraph"/>
        <w:spacing w:after="0" w:line="100" w:lineRule="atLeast"/>
        <w:jc w:val="center"/>
        <w:rPr>
          <w:rFonts w:ascii="Verdana" w:eastAsia="Wingdings" w:hAnsi="Verdana"/>
          <w:b/>
          <w:color w:val="000000"/>
          <w:sz w:val="28"/>
          <w:szCs w:val="28"/>
        </w:rPr>
      </w:pPr>
      <w:r>
        <w:rPr>
          <w:rFonts w:ascii="Verdana" w:eastAsia="Wingdings" w:hAnsi="Verdana"/>
          <w:b/>
          <w:color w:val="000000"/>
          <w:sz w:val="28"/>
          <w:szCs w:val="28"/>
        </w:rPr>
        <w:t>D. CRITERI DI VALUTAZIONE¹</w:t>
      </w:r>
    </w:p>
    <w:p w:rsidR="00E80958" w:rsidRDefault="00E80958">
      <w:pPr>
        <w:pStyle w:val="ListParagraph"/>
        <w:spacing w:after="0" w:line="100" w:lineRule="atLeast"/>
        <w:rPr>
          <w:rFonts w:eastAsia="Wingdings"/>
          <w:b/>
          <w:color w:val="000000"/>
          <w:sz w:val="28"/>
          <w:szCs w:val="28"/>
        </w:rPr>
      </w:pPr>
    </w:p>
    <w:p w:rsidR="00E80958" w:rsidRDefault="00E80958">
      <w:pPr>
        <w:spacing w:after="0" w:line="100" w:lineRule="atLeast"/>
        <w:rPr>
          <w:b/>
        </w:rPr>
      </w:pPr>
      <w:r>
        <w:rPr>
          <w:b/>
        </w:rPr>
        <w:t>La valutazione per ogni singola disciplina e quella finale di ammissione alla classe successiva sarà coerente con quanto delineato nel PEP e terrà conto :</w:t>
      </w:r>
    </w:p>
    <w:p w:rsidR="00E80958" w:rsidRDefault="00E80958">
      <w:pPr>
        <w:pStyle w:val="ListParagraph"/>
        <w:spacing w:after="0" w:line="100" w:lineRule="atLeast"/>
      </w:pP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Symbol" w:hAnsi="Symbol"/>
        </w:rPr>
        <w:t></w:t>
      </w:r>
      <w:r>
        <w:t>del PEP e degli obiettivi disciplinari indicati e raggiunti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 percorso scolastico pregresso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della motivazione ad apprendere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dell’impegno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della regolarità della frequenza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della partecipazione alle diverse attività scolastiche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della progressione e della potenzialità dell’alunno</w:t>
      </w:r>
    </w:p>
    <w:p w:rsidR="00E80958" w:rsidRDefault="00E80958">
      <w:pPr>
        <w:pStyle w:val="ListParagraph"/>
        <w:spacing w:after="0" w:line="100" w:lineRule="atLeast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ingdings" w:hAnsi="Wingdings"/>
        </w:rPr>
        <w:t></w:t>
      </w:r>
      <w:r>
        <w:t>delle competenze acquisite</w:t>
      </w:r>
    </w:p>
    <w:p w:rsidR="00E80958" w:rsidRDefault="00E80958">
      <w:pPr>
        <w:rPr>
          <w:b/>
          <w:sz w:val="28"/>
          <w:szCs w:val="28"/>
        </w:rPr>
      </w:pPr>
    </w:p>
    <w:p w:rsidR="00E80958" w:rsidRDefault="00E80958">
      <w:pPr>
        <w:rPr>
          <w:rFonts w:ascii="Verdana" w:hAnsi="Verdana"/>
          <w:b/>
          <w:sz w:val="28"/>
          <w:szCs w:val="28"/>
        </w:rPr>
      </w:pPr>
    </w:p>
    <w:p w:rsidR="00E80958" w:rsidRDefault="00E80958">
      <w:pPr>
        <w:rPr>
          <w:rFonts w:ascii="Verdana" w:hAnsi="Verdana"/>
          <w:b/>
          <w:sz w:val="28"/>
          <w:szCs w:val="28"/>
        </w:rPr>
      </w:pPr>
    </w:p>
    <w:p w:rsidR="00E80958" w:rsidRDefault="00E80958">
      <w:pPr>
        <w:rPr>
          <w:rFonts w:ascii="Verdana" w:hAnsi="Verdana"/>
          <w:b/>
          <w:sz w:val="28"/>
          <w:szCs w:val="28"/>
        </w:rPr>
      </w:pPr>
    </w:p>
    <w:p w:rsidR="00E80958" w:rsidRDefault="00E80958">
      <w:pPr>
        <w:rPr>
          <w:rFonts w:ascii="Verdana" w:hAnsi="Verdana"/>
          <w:b/>
          <w:sz w:val="28"/>
          <w:szCs w:val="28"/>
        </w:rPr>
      </w:pPr>
    </w:p>
    <w:p w:rsidR="00E80958" w:rsidRDefault="00E80958">
      <w:pPr>
        <w:rPr>
          <w:rFonts w:ascii="Verdana" w:hAnsi="Verdana"/>
          <w:b/>
          <w:sz w:val="28"/>
          <w:szCs w:val="28"/>
        </w:rPr>
      </w:pPr>
    </w:p>
    <w:p w:rsidR="00E80958" w:rsidRDefault="00E80958">
      <w:pPr>
        <w:tabs>
          <w:tab w:val="left" w:pos="7084"/>
        </w:tabs>
        <w:rPr>
          <w:rFonts w:ascii="Verdana" w:hAnsi="Verdana"/>
          <w:b/>
          <w:sz w:val="28"/>
          <w:szCs w:val="28"/>
        </w:rPr>
      </w:pPr>
    </w:p>
    <w:p w:rsidR="00E80958" w:rsidRDefault="00E80958">
      <w:pPr>
        <w:pStyle w:val="ListParagraph"/>
        <w:numPr>
          <w:ilvl w:val="0"/>
          <w:numId w:val="9"/>
        </w:numPr>
        <w:spacing w:line="100" w:lineRule="atLeas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VALUTAZIONE</w:t>
      </w:r>
    </w:p>
    <w:p w:rsidR="00E80958" w:rsidRDefault="00E80958">
      <w:pPr>
        <w:spacing w:after="0" w:line="100" w:lineRule="atLeast"/>
        <w:jc w:val="both"/>
        <w:rPr>
          <w:rFonts w:cs="Verdana"/>
        </w:rPr>
      </w:pPr>
      <w:r>
        <w:rPr>
          <w:rFonts w:cs="Verdana"/>
        </w:rPr>
        <w:t>Nel riquadro sottostante sono segnalate con una crocetta le metodologie e la valutazione (descritte nella legenda) che si intendono attuare:</w:t>
      </w:r>
    </w:p>
    <w:p w:rsidR="00E80958" w:rsidRDefault="00E80958">
      <w:pPr>
        <w:spacing w:after="0"/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6"/>
        <w:gridCol w:w="309"/>
        <w:gridCol w:w="312"/>
        <w:gridCol w:w="309"/>
        <w:gridCol w:w="308"/>
        <w:gridCol w:w="311"/>
        <w:gridCol w:w="318"/>
        <w:gridCol w:w="310"/>
        <w:gridCol w:w="311"/>
        <w:gridCol w:w="310"/>
        <w:gridCol w:w="6"/>
        <w:gridCol w:w="305"/>
        <w:gridCol w:w="310"/>
        <w:gridCol w:w="308"/>
        <w:gridCol w:w="311"/>
        <w:gridCol w:w="310"/>
        <w:gridCol w:w="285"/>
        <w:gridCol w:w="285"/>
        <w:gridCol w:w="285"/>
        <w:gridCol w:w="284"/>
        <w:gridCol w:w="285"/>
        <w:gridCol w:w="272"/>
        <w:gridCol w:w="257"/>
        <w:gridCol w:w="64"/>
        <w:gridCol w:w="25"/>
        <w:gridCol w:w="37"/>
        <w:gridCol w:w="40"/>
      </w:tblGrid>
      <w:tr w:rsidR="00E80958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MATERIA</w:t>
            </w:r>
          </w:p>
        </w:tc>
        <w:tc>
          <w:tcPr>
            <w:tcW w:w="2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METODOLOGIE</w:t>
            </w:r>
          </w:p>
        </w:tc>
        <w:tc>
          <w:tcPr>
            <w:tcW w:w="34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VALUTAZIONE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9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A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B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C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D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F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G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J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K</w:t>
            </w: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L</w:t>
            </w: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ITALIANO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STORIA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GEOGRAFIA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LINGUA INGLESE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SECONDA LINGUA STRANIERA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MATEMATICA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SCIENZE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TECNOLOGIA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ARTE E IMMAGINE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MUSICA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EDUCAZIONE FISICA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  <w:tc>
          <w:tcPr>
            <w:tcW w:w="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58" w:rsidRDefault="00E80958">
            <w:pPr>
              <w:tabs>
                <w:tab w:val="left" w:pos="2421"/>
                <w:tab w:val="left" w:pos="2837"/>
                <w:tab w:val="left" w:pos="3254"/>
                <w:tab w:val="left" w:pos="3671"/>
                <w:tab w:val="left" w:pos="4087"/>
                <w:tab w:val="left" w:pos="4504"/>
                <w:tab w:val="left" w:pos="4921"/>
                <w:tab w:val="left" w:pos="5338"/>
                <w:tab w:val="left" w:pos="5754"/>
                <w:tab w:val="left" w:pos="6171"/>
                <w:tab w:val="left" w:pos="6588"/>
                <w:tab w:val="left" w:pos="7004"/>
                <w:tab w:val="left" w:pos="7421"/>
                <w:tab w:val="left" w:pos="7838"/>
              </w:tabs>
              <w:snapToGrid w:val="0"/>
              <w:spacing w:after="0"/>
              <w:rPr>
                <w:rFonts w:cs="Verdana"/>
              </w:rPr>
            </w:pPr>
          </w:p>
        </w:tc>
      </w:tr>
    </w:tbl>
    <w:p w:rsidR="00E80958" w:rsidRDefault="00E80958"/>
    <w:tbl>
      <w:tblPr>
        <w:tblW w:w="0" w:type="auto"/>
        <w:tblInd w:w="-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1"/>
        <w:gridCol w:w="85"/>
        <w:gridCol w:w="4927"/>
        <w:gridCol w:w="40"/>
        <w:gridCol w:w="40"/>
        <w:gridCol w:w="10"/>
      </w:tblGrid>
      <w:tr w:rsidR="00E80958">
        <w:trPr>
          <w:gridAfter w:val="1"/>
          <w:wAfter w:w="10" w:type="dxa"/>
        </w:trPr>
        <w:tc>
          <w:tcPr>
            <w:tcW w:w="4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snapToGrid w:val="0"/>
              <w:spacing w:after="0" w:line="100" w:lineRule="atLeast"/>
              <w:jc w:val="center"/>
              <w:rPr>
                <w:rFonts w:cs="Verdana"/>
                <w:b/>
                <w:i/>
                <w:iCs/>
              </w:rPr>
            </w:pPr>
            <w:r>
              <w:rPr>
                <w:rFonts w:cs="Verdana"/>
                <w:b/>
                <w:i/>
                <w:iCs/>
              </w:rPr>
              <w:t>LEGENDA</w:t>
            </w:r>
          </w:p>
        </w:tc>
        <w:tc>
          <w:tcPr>
            <w:tcW w:w="4927" w:type="dxa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  <w:i/>
                <w:iCs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  <w:i/>
                <w:iCs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rFonts w:cs="Verdana"/>
                <w:i/>
                <w:iCs/>
              </w:rPr>
            </w:pPr>
          </w:p>
        </w:tc>
      </w:tr>
      <w:tr w:rsidR="00E80958">
        <w:tblPrEx>
          <w:tblCellMar>
            <w:left w:w="108" w:type="dxa"/>
            <w:right w:w="108" w:type="dxa"/>
          </w:tblCellMar>
        </w:tblPrEx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snapToGrid w:val="0"/>
              <w:spacing w:after="0" w:line="100" w:lineRule="atLeast"/>
              <w:jc w:val="center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METODOLOGIE e STRATEGIE DIDATTICHE</w:t>
            </w: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958" w:rsidRDefault="00E80958">
            <w:pPr>
              <w:snapToGrid w:val="0"/>
              <w:spacing w:after="0" w:line="100" w:lineRule="atLeast"/>
              <w:jc w:val="center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TIPOLOGIE e  STRATEGIE DI VALUTAZIONE</w:t>
            </w:r>
          </w:p>
        </w:tc>
      </w:tr>
      <w:tr w:rsidR="00E80958">
        <w:tblPrEx>
          <w:tblCellMar>
            <w:left w:w="108" w:type="dxa"/>
            <w:right w:w="108" w:type="dxa"/>
          </w:tblCellMar>
        </w:tblPrEx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958" w:rsidRDefault="00E80958">
            <w:pPr>
              <w:numPr>
                <w:ilvl w:val="0"/>
                <w:numId w:val="13"/>
              </w:numPr>
              <w:tabs>
                <w:tab w:val="left" w:pos="643"/>
              </w:tabs>
              <w:snapToGrid w:val="0"/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Riduzione dei programmi ai saperi minimi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Semplificazione del testo (schemi, mappe concettuali, questionari, tabelle)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Spiegazioni individualizzate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Lavori di gruppo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i/>
              </w:rPr>
            </w:pPr>
            <w:r>
              <w:rPr>
                <w:i/>
              </w:rPr>
              <w:t>Semplificazione e stratificazione dei testi e delle consegne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Utilizzo di diversi codici (linguistico, visivo, operativo…) per la presentazione di contenuti e concetti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Analisi costruttiva dell’errore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 xml:space="preserve">Tutoraggio </w:t>
            </w:r>
          </w:p>
          <w:p w:rsidR="00E80958" w:rsidRDefault="00E80958">
            <w:pPr>
              <w:numPr>
                <w:ilvl w:val="0"/>
                <w:numId w:val="13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Altro :……………………….</w:t>
            </w:r>
          </w:p>
          <w:p w:rsidR="00E80958" w:rsidRDefault="00E80958">
            <w:pPr>
              <w:spacing w:after="0" w:line="100" w:lineRule="atLeast"/>
              <w:ind w:left="720"/>
              <w:rPr>
                <w:rFonts w:cs="Verdana"/>
                <w:i/>
                <w:iCs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958" w:rsidRDefault="00E80958">
            <w:pPr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 xml:space="preserve">Prove oggettive : vero/falso, scelta multipla con una sola risposta o con più risposte  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Completamento di esercizi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>Tempi di verifica più lunghi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i/>
              </w:rPr>
            </w:pPr>
            <w:r>
              <w:rPr>
                <w:i/>
              </w:rPr>
              <w:t>Adattare le verifiche riferendole al presente documento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Attenzione ai contenuti piuttosto che alla forma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Interrogazioni programmate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i/>
              </w:rPr>
            </w:pPr>
            <w:r>
              <w:rPr>
                <w:i/>
              </w:rPr>
              <w:t>Utilizzare strumenti come il dizionario bilingue durante le verifiche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Riduzione di richieste e/o tempi più lunghi per lo svolgimento dei compiti scritti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Prove orali in compensazione di prove scritte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Semplici domande con risposte aperte- compilazione di griglie, schemi, tabelle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eastAsia="Wingdings"/>
                <w:i/>
                <w:color w:val="000000"/>
              </w:rPr>
            </w:pPr>
            <w:r>
              <w:rPr>
                <w:rFonts w:eastAsia="Wingdings"/>
                <w:i/>
                <w:color w:val="000000"/>
              </w:rPr>
              <w:t>Uso di immagini per facilitare la comprensione</w:t>
            </w:r>
          </w:p>
          <w:p w:rsidR="00E80958" w:rsidRDefault="00E80958">
            <w:pPr>
              <w:numPr>
                <w:ilvl w:val="0"/>
                <w:numId w:val="11"/>
              </w:numPr>
              <w:spacing w:after="0" w:line="100" w:lineRule="atLeast"/>
              <w:rPr>
                <w:rFonts w:cs="Verdana"/>
                <w:i/>
                <w:iCs/>
              </w:rPr>
            </w:pPr>
            <w:r>
              <w:rPr>
                <w:rFonts w:cs="Verdana"/>
                <w:i/>
                <w:iCs/>
              </w:rPr>
              <w:t xml:space="preserve">Altro: </w:t>
            </w:r>
          </w:p>
        </w:tc>
      </w:tr>
    </w:tbl>
    <w:p w:rsidR="00E80958" w:rsidRDefault="00E80958">
      <w:pPr>
        <w:pStyle w:val="Paragrafoelenco1"/>
      </w:pPr>
    </w:p>
    <w:p w:rsidR="00E80958" w:rsidRDefault="00E80958">
      <w:pPr>
        <w:pStyle w:val="Paragrafoelenco1"/>
        <w:rPr>
          <w:rFonts w:cs="Verdana"/>
          <w:b/>
          <w:bCs/>
          <w:smallCaps/>
          <w:sz w:val="28"/>
          <w:szCs w:val="28"/>
        </w:rPr>
      </w:pPr>
      <w:r>
        <w:rPr>
          <w:rFonts w:cs="Verdana"/>
          <w:b/>
          <w:bCs/>
          <w:smallCaps/>
          <w:sz w:val="28"/>
          <w:szCs w:val="28"/>
        </w:rPr>
        <w:t>Il Consiglio di Classe richiede/attiva le seguenti risorse:</w:t>
      </w:r>
    </w:p>
    <w:p w:rsidR="00E80958" w:rsidRDefault="00E80958">
      <w:pPr>
        <w:pStyle w:val="Paragrafoelenco1"/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t>corso L2 di alfabetizzazione (pomeridiano, esterno alla scuola)</w:t>
      </w:r>
    </w:p>
    <w:p w:rsidR="00E80958" w:rsidRDefault="00E80958">
      <w:pPr>
        <w:pStyle w:val="Paragrafoelenco1"/>
        <w:rPr>
          <w:rFonts w:cs="Verdana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rPr>
          <w:rFonts w:cs="Verdana"/>
        </w:rPr>
        <w:t>corso  L2 consolidamento</w:t>
      </w:r>
    </w:p>
    <w:p w:rsidR="00E80958" w:rsidRDefault="00E80958">
      <w:pPr>
        <w:pStyle w:val="Paragrafoelenco1"/>
        <w:rPr>
          <w:rFonts w:cs="Verdana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rPr>
          <w:rFonts w:cs="Verdana"/>
        </w:rPr>
        <w:t>recupero curricolare</w:t>
      </w:r>
    </w:p>
    <w:p w:rsidR="00E80958" w:rsidRDefault="00E80958">
      <w:pPr>
        <w:pStyle w:val="Paragrafoelenco1"/>
        <w:rPr>
          <w:rFonts w:cs="Verdana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rPr>
          <w:rFonts w:cs="Verdana"/>
        </w:rPr>
        <w:t>recupero in orario extracurricolare</w:t>
      </w:r>
    </w:p>
    <w:p w:rsidR="00E80958" w:rsidRDefault="00E80958">
      <w:pPr>
        <w:pStyle w:val="Paragrafoelenco1"/>
        <w:rPr>
          <w:rFonts w:cs="Verdana"/>
          <w:i/>
          <w:iCs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rPr>
          <w:rFonts w:cs="Verdana"/>
        </w:rPr>
        <w:t xml:space="preserve">servizio </w:t>
      </w:r>
      <w:r>
        <w:rPr>
          <w:rFonts w:cs="Verdana"/>
          <w:i/>
          <w:iCs/>
        </w:rPr>
        <w:t>tutor</w:t>
      </w:r>
    </w:p>
    <w:p w:rsidR="00E80958" w:rsidRDefault="00E80958">
      <w:pPr>
        <w:pStyle w:val="Paragrafoelenco1"/>
        <w:rPr>
          <w:rFonts w:cs="Verdana"/>
        </w:rPr>
      </w:pPr>
      <w:r>
        <w:rPr>
          <w:rFonts w:ascii="Wingdings" w:hAnsi="Wingdings"/>
          <w:sz w:val="24"/>
          <w:szCs w:val="24"/>
        </w:rPr>
        <w:t></w:t>
      </w:r>
      <w:r>
        <w:rPr>
          <w:rFonts w:ascii="Webdings" w:hAnsi="Webdings"/>
        </w:rPr>
        <w:t></w:t>
      </w:r>
      <w:r>
        <w:rPr>
          <w:rFonts w:cs="Verdana"/>
        </w:rPr>
        <w:t xml:space="preserve">Altro (specificare): </w:t>
      </w:r>
    </w:p>
    <w:p w:rsidR="00E80958" w:rsidRDefault="00E809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Si allegano le programmazioni delle seguenti discipline </w:t>
      </w:r>
    </w:p>
    <w:p w:rsidR="00E80958" w:rsidRDefault="00E8095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(vedi allegato schema A )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Italiano.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Storia.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Geografia.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Scienze.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Matematica.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Inglese.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Francese.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Arte e immagine.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Tecnica.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Musica</w:t>
      </w:r>
    </w:p>
    <w:p w:rsidR="00E80958" w:rsidRDefault="00E80958">
      <w:pPr>
        <w:pStyle w:val="ListParagraph"/>
        <w:numPr>
          <w:ilvl w:val="0"/>
          <w:numId w:val="3"/>
        </w:numPr>
        <w:spacing w:after="0"/>
      </w:pPr>
      <w:r>
        <w:t>Educazione fisica.</w:t>
      </w:r>
    </w:p>
    <w:p w:rsidR="00E80958" w:rsidRDefault="00E80958">
      <w:pPr>
        <w:spacing w:after="0"/>
      </w:pPr>
    </w:p>
    <w:p w:rsidR="00E80958" w:rsidRDefault="00E80958">
      <w:pPr>
        <w:spacing w:line="100" w:lineRule="atLeast"/>
        <w:rPr>
          <w:rFonts w:eastAsia="Wingdings"/>
          <w:i/>
          <w:color w:val="000000"/>
        </w:rPr>
      </w:pPr>
      <w:r>
        <w:rPr>
          <w:rFonts w:eastAsia="Wingdings"/>
          <w:i/>
          <w:color w:val="000000"/>
        </w:rPr>
        <w:t>Per  le discipline non in elenco, l’alunno segue la programmazione della classe di appartenenza.</w:t>
      </w:r>
    </w:p>
    <w:p w:rsidR="00E80958" w:rsidRDefault="00E80958">
      <w:pPr>
        <w:rPr>
          <w:b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3259"/>
        <w:gridCol w:w="3259"/>
        <w:gridCol w:w="3360"/>
      </w:tblGrid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docente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disciplina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firma</w:t>
            </w: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28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b/>
                <w:sz w:val="28"/>
                <w:szCs w:val="28"/>
              </w:rPr>
            </w:pPr>
          </w:p>
        </w:tc>
      </w:tr>
      <w:tr w:rsidR="00E80958">
        <w:trPr>
          <w:trHeight w:val="36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genitore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firma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firma</w:t>
            </w:r>
          </w:p>
        </w:tc>
      </w:tr>
    </w:tbl>
    <w:p w:rsidR="00E80958" w:rsidRDefault="00E80958"/>
    <w:p w:rsidR="00E80958" w:rsidRDefault="00E80958">
      <w:pPr>
        <w:rPr>
          <w:b/>
        </w:rPr>
      </w:pPr>
      <w:r>
        <w:rPr>
          <w:b/>
        </w:rPr>
        <w:t xml:space="preserve">.................., lì </w:t>
      </w:r>
    </w:p>
    <w:p w:rsidR="00E80958" w:rsidRDefault="00E80958">
      <w:pPr>
        <w:rPr>
          <w:b/>
        </w:rPr>
      </w:pPr>
    </w:p>
    <w:p w:rsidR="00E80958" w:rsidRDefault="00E80958">
      <w:pPr>
        <w:rPr>
          <w:b/>
        </w:rPr>
      </w:pPr>
    </w:p>
    <w:p w:rsidR="00E80958" w:rsidRDefault="00E80958">
      <w:pPr>
        <w:rPr>
          <w:b/>
        </w:rPr>
      </w:pPr>
    </w:p>
    <w:p w:rsidR="00E80958" w:rsidRDefault="00E80958">
      <w:pPr>
        <w:rPr>
          <w:b/>
        </w:rPr>
      </w:pPr>
    </w:p>
    <w:p w:rsidR="00E80958" w:rsidRDefault="0034518C">
      <w:pPr>
        <w:rPr>
          <w:b/>
        </w:rPr>
      </w:pPr>
      <w:r>
        <w:rPr>
          <w:b/>
        </w:rPr>
        <w:br w:type="page"/>
      </w:r>
    </w:p>
    <w:p w:rsidR="00E80958" w:rsidRDefault="00E80958">
      <w:pPr>
        <w:rPr>
          <w:b/>
        </w:rPr>
      </w:pPr>
    </w:p>
    <w:p w:rsidR="00E80958" w:rsidRDefault="00E80958">
      <w:pPr>
        <w:spacing w:after="0"/>
        <w:rPr>
          <w:rFonts w:cs="Verdana"/>
          <w:b/>
          <w:bCs/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Allegato:        </w:t>
      </w:r>
    </w:p>
    <w:p w:rsidR="00E80958" w:rsidRDefault="00E80958">
      <w:pPr>
        <w:spacing w:after="0"/>
        <w:jc w:val="center"/>
        <w:rPr>
          <w:rFonts w:cs="Verdana"/>
          <w:b/>
          <w:bCs/>
        </w:rPr>
      </w:pPr>
      <w:r>
        <w:rPr>
          <w:rFonts w:cs="Verdana"/>
          <w:b/>
          <w:bCs/>
          <w:sz w:val="28"/>
          <w:szCs w:val="28"/>
        </w:rPr>
        <w:t>SCHEMA A</w:t>
      </w:r>
      <w:r>
        <w:rPr>
          <w:rFonts w:cs="Verdana"/>
          <w:b/>
          <w:bCs/>
        </w:rPr>
        <w:t xml:space="preserve">       </w:t>
      </w:r>
    </w:p>
    <w:p w:rsidR="00E80958" w:rsidRDefault="00E80958">
      <w:pPr>
        <w:spacing w:after="0"/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PROGRAMMAZIONE  DELLE  SINGOLE DISCIPLINE</w:t>
      </w:r>
    </w:p>
    <w:p w:rsidR="00E80958" w:rsidRDefault="00E80958">
      <w:pPr>
        <w:spacing w:after="0"/>
        <w:jc w:val="center"/>
        <w:rPr>
          <w:rFonts w:cs="Verdana"/>
          <w:i/>
        </w:rPr>
      </w:pPr>
      <w:r>
        <w:rPr>
          <w:rFonts w:cs="Verdana"/>
          <w:i/>
        </w:rPr>
        <w:t>(Una scheda per ogni disciplina con PEP,  da compilare a cura di ogni docente)</w:t>
      </w:r>
    </w:p>
    <w:tbl>
      <w:tblPr>
        <w:tblW w:w="0" w:type="auto"/>
        <w:tblInd w:w="-50" w:type="dxa"/>
        <w:tblLayout w:type="fixed"/>
        <w:tblLook w:val="0000"/>
      </w:tblPr>
      <w:tblGrid>
        <w:gridCol w:w="4881"/>
        <w:gridCol w:w="10"/>
        <w:gridCol w:w="4881"/>
        <w:gridCol w:w="40"/>
        <w:gridCol w:w="40"/>
        <w:gridCol w:w="10"/>
      </w:tblGrid>
      <w:tr w:rsidR="00E80958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Disciplina: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Docente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: </w:t>
            </w:r>
          </w:p>
        </w:tc>
      </w:tr>
      <w:tr w:rsidR="00E8095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biettivi disciplinari raggiungibili nel corso del biennio: </w:t>
            </w:r>
          </w:p>
        </w:tc>
        <w:tc>
          <w:tcPr>
            <w:tcW w:w="4881" w:type="dxa"/>
            <w:tcBorders>
              <w:lef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rFonts w:ascii="ArialIMT" w:hAnsi="ArialIMT" w:cs="Verdana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:rsidR="00E80958" w:rsidRDefault="00E80958">
            <w:pPr>
              <w:snapToGrid w:val="0"/>
              <w:rPr>
                <w:rFonts w:ascii="ArialIMT" w:hAnsi="ArialIMT" w:cs="Verdana"/>
                <w:b/>
                <w:bCs/>
              </w:rPr>
            </w:pPr>
          </w:p>
        </w:tc>
      </w:tr>
      <w:tr w:rsidR="00E80958"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  <w:r>
              <w:rPr>
                <w:rFonts w:ascii="ArialIMT" w:hAnsi="ArialIMT" w:cs="Verdana"/>
                <w:b/>
                <w:bCs/>
              </w:rPr>
              <w:t>CONTENUTI DISCIPLINARI:</w:t>
            </w: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</w:tc>
      </w:tr>
      <w:tr w:rsidR="00E80958"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  <w:r>
              <w:rPr>
                <w:rFonts w:ascii="ArialIMT" w:hAnsi="ArialIMT" w:cs="Verdana"/>
                <w:b/>
                <w:bCs/>
              </w:rPr>
              <w:t>OBIETTIVI:</w:t>
            </w: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  <w:p w:rsidR="00E80958" w:rsidRDefault="00E80958">
            <w:pPr>
              <w:snapToGrid w:val="0"/>
              <w:spacing w:after="0" w:line="100" w:lineRule="atLeast"/>
              <w:rPr>
                <w:rFonts w:ascii="ArialIMT" w:hAnsi="ArialIMT" w:cs="Verdana"/>
                <w:b/>
                <w:bCs/>
              </w:rPr>
            </w:pPr>
          </w:p>
        </w:tc>
      </w:tr>
      <w:tr w:rsidR="00E80958"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Data</w:t>
            </w:r>
          </w:p>
          <w:p w:rsidR="00E80958" w:rsidRDefault="00E80958">
            <w:pPr>
              <w:spacing w:after="0" w:line="100" w:lineRule="atLeast"/>
              <w:rPr>
                <w:rFonts w:cs="Verdana"/>
                <w:b/>
                <w:bCs/>
              </w:rPr>
            </w:pPr>
          </w:p>
        </w:tc>
        <w:tc>
          <w:tcPr>
            <w:tcW w:w="4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958" w:rsidRDefault="00E80958">
            <w:pPr>
              <w:snapToGrid w:val="0"/>
              <w:spacing w:after="0" w:line="100" w:lineRule="atLeast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Firma</w:t>
            </w:r>
          </w:p>
        </w:tc>
      </w:tr>
    </w:tbl>
    <w:p w:rsidR="00E80958" w:rsidRDefault="00E80958"/>
    <w:p w:rsidR="00E80958" w:rsidRDefault="00E80958"/>
    <w:p w:rsidR="00E80958" w:rsidRDefault="00E80958"/>
    <w:sectPr w:rsidR="00E80958">
      <w:footerReference w:type="default" r:id="rId8"/>
      <w:pgSz w:w="11906" w:h="16838"/>
      <w:pgMar w:top="1417" w:right="1134" w:bottom="1134" w:left="1134" w:header="720" w:footer="708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87" w:rsidRDefault="001F5D87">
      <w:pPr>
        <w:spacing w:after="0" w:line="240" w:lineRule="auto"/>
      </w:pPr>
      <w:r>
        <w:separator/>
      </w:r>
    </w:p>
  </w:endnote>
  <w:endnote w:type="continuationSeparator" w:id="0">
    <w:p w:rsidR="001F5D87" w:rsidRDefault="001F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0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I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58" w:rsidRDefault="00E80958">
    <w:pPr>
      <w:pStyle w:val="Pidipagina"/>
      <w:jc w:val="right"/>
    </w:pPr>
    <w:fldSimple w:instr=" PAGE ">
      <w:r w:rsidR="0059468D">
        <w:rPr>
          <w:noProof/>
        </w:rPr>
        <w:t>2</w:t>
      </w:r>
    </w:fldSimple>
  </w:p>
  <w:p w:rsidR="00E80958" w:rsidRDefault="00E809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87" w:rsidRDefault="001F5D87">
      <w:pPr>
        <w:spacing w:after="0" w:line="240" w:lineRule="auto"/>
      </w:pPr>
      <w:r>
        <w:separator/>
      </w:r>
    </w:p>
  </w:footnote>
  <w:footnote w:type="continuationSeparator" w:id="0">
    <w:p w:rsidR="001F5D87" w:rsidRDefault="001F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3 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4"/>
      <w:lvlJc w:val="left"/>
      <w:pPr>
        <w:tabs>
          <w:tab w:val="num" w:pos="0"/>
        </w:tabs>
        <w:ind w:left="72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3"/>
      <w:lvlJc w:val="left"/>
      <w:pPr>
        <w:tabs>
          <w:tab w:val="num" w:pos="0"/>
        </w:tabs>
        <w:ind w:left="720" w:firstLine="0"/>
      </w:pPr>
      <w:rPr>
        <w:rFonts w:cs="Verdana"/>
        <w:b/>
        <w:bCs/>
        <w:i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2"/>
      <w:lvlJc w:val="left"/>
      <w:pPr>
        <w:tabs>
          <w:tab w:val="num" w:pos="0"/>
        </w:tabs>
        <w:ind w:left="720" w:firstLine="0"/>
      </w:pPr>
      <w:rPr>
        <w:rFonts w:cs="Verdana"/>
        <w:b/>
        <w:bCs/>
        <w:i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upperLetter"/>
      <w:lvlText w:val="%1.1"/>
      <w:lvlJc w:val="left"/>
      <w:pPr>
        <w:tabs>
          <w:tab w:val="num" w:pos="0"/>
        </w:tabs>
        <w:ind w:left="708" w:firstLine="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28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68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88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08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28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48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2"/>
      <w:lvlJc w:val="left"/>
      <w:pPr>
        <w:tabs>
          <w:tab w:val="num" w:pos="0"/>
        </w:tabs>
        <w:ind w:left="720" w:firstLine="0"/>
      </w:pPr>
      <w:rPr>
        <w:rFonts w:cs="Verdana"/>
        <w:b/>
        <w:bCs/>
        <w:i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upperLetter"/>
      <w:lvlText w:val="%1.1"/>
      <w:lvlJc w:val="left"/>
      <w:pPr>
        <w:tabs>
          <w:tab w:val="num" w:pos="0"/>
        </w:tabs>
        <w:ind w:left="708" w:firstLine="0"/>
      </w:pPr>
      <w:rPr>
        <w:rFonts w:ascii="Verdana" w:hAnsi="Verdana"/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28" w:firstLine="0"/>
      </w:pPr>
      <w:rPr>
        <w:rFonts w:ascii="Verdana" w:hAnsi="Verdana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68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88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08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28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48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68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1"/>
      <w:lvlJc w:val="left"/>
      <w:pPr>
        <w:tabs>
          <w:tab w:val="num" w:pos="0"/>
        </w:tabs>
        <w:ind w:left="720" w:firstLine="0"/>
      </w:pPr>
      <w:rPr>
        <w:rFonts w:cs="Verdana"/>
        <w:b/>
        <w:bCs/>
        <w:i/>
        <w:i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518C"/>
    <w:rsid w:val="0005158A"/>
    <w:rsid w:val="001F5D87"/>
    <w:rsid w:val="0034518C"/>
    <w:rsid w:val="0059468D"/>
    <w:rsid w:val="00990E0D"/>
    <w:rsid w:val="00E8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spacing w:before="480" w:after="0"/>
      <w:outlineLvl w:val="0"/>
    </w:p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spacing w:before="200" w:after="0"/>
      <w:outlineLvl w:val="1"/>
    </w:p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00" w:after="0"/>
      <w:outlineLvl w:val="2"/>
    </w:p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spacing w:before="200" w:after="0"/>
      <w:outlineLvl w:val="3"/>
    </w:pPr>
  </w:style>
  <w:style w:type="paragraph" w:styleId="Titolo5">
    <w:name w:val="heading 5"/>
    <w:basedOn w:val="Normale"/>
    <w:next w:val="Corpodeltesto"/>
    <w:qFormat/>
    <w:pPr>
      <w:keepNext/>
      <w:numPr>
        <w:ilvl w:val="4"/>
        <w:numId w:val="1"/>
      </w:numPr>
      <w:spacing w:before="200" w:after="0"/>
      <w:outlineLvl w:val="4"/>
    </w:pPr>
  </w:style>
  <w:style w:type="paragraph" w:styleId="Titolo6">
    <w:name w:val="heading 6"/>
    <w:basedOn w:val="Normale"/>
    <w:next w:val="Corpodeltesto"/>
    <w:qFormat/>
    <w:pPr>
      <w:numPr>
        <w:ilvl w:val="5"/>
        <w:numId w:val="1"/>
      </w:numPr>
      <w:spacing w:before="240" w:after="60" w:line="100" w:lineRule="atLeast"/>
      <w:outlineLvl w:val="5"/>
    </w:pPr>
  </w:style>
  <w:style w:type="paragraph" w:styleId="Titolo7">
    <w:name w:val="heading 7"/>
    <w:basedOn w:val="Normale"/>
    <w:next w:val="Corpodeltesto"/>
    <w:qFormat/>
    <w:pPr>
      <w:keepNext/>
      <w:numPr>
        <w:ilvl w:val="6"/>
        <w:numId w:val="1"/>
      </w:numPr>
      <w:spacing w:before="200" w:after="0"/>
      <w:outlineLvl w:val="6"/>
    </w:pPr>
  </w:style>
  <w:style w:type="paragraph" w:styleId="Titolo8">
    <w:name w:val="heading 8"/>
    <w:basedOn w:val="Normale"/>
    <w:next w:val="Corpodeltesto"/>
    <w:qFormat/>
    <w:pPr>
      <w:keepNext/>
      <w:numPr>
        <w:ilvl w:val="7"/>
        <w:numId w:val="1"/>
      </w:numPr>
      <w:spacing w:before="200" w:after="0"/>
      <w:outlineLvl w:val="7"/>
    </w:pPr>
  </w:style>
  <w:style w:type="paragraph" w:styleId="Titolo9">
    <w:name w:val="heading 9"/>
    <w:basedOn w:val="Normale"/>
    <w:next w:val="Corpodeltesto"/>
    <w:qFormat/>
    <w:pPr>
      <w:keepNext/>
      <w:numPr>
        <w:ilvl w:val="8"/>
        <w:numId w:val="1"/>
      </w:numPr>
      <w:spacing w:before="200" w:after="0"/>
      <w:outlineLvl w:val="8"/>
    </w:p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</w:style>
  <w:style w:type="character" w:customStyle="1" w:styleId="WW8Num4z1">
    <w:name w:val="WW8Num4z1"/>
  </w:style>
  <w:style w:type="character" w:customStyle="1" w:styleId="WW8Num5z1">
    <w:name w:val="WW8Num5z1"/>
  </w:style>
  <w:style w:type="character" w:customStyle="1" w:styleId="WW8Num6z1">
    <w:name w:val="WW8Num6z1"/>
  </w:style>
  <w:style w:type="character" w:customStyle="1" w:styleId="WW8Num7z0">
    <w:name w:val="WW8Num7z0"/>
    <w:rPr>
      <w:rFonts w:ascii="Symbol" w:hAnsi="Symbol"/>
    </w:rPr>
  </w:style>
  <w:style w:type="character" w:customStyle="1" w:styleId="WW8Num8z1">
    <w:name w:val="WW8Num8z1"/>
  </w:style>
  <w:style w:type="character" w:customStyle="1" w:styleId="WW8Num9z0">
    <w:name w:val="WW8Num9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Absatz-Standardschriftart">
    <w:name w:val="Absatz-Standardschriftart"/>
  </w:style>
  <w:style w:type="character" w:customStyle="1" w:styleId="WW8Num4z0">
    <w:name w:val="WW8Num4z0"/>
  </w:style>
  <w:style w:type="character" w:customStyle="1" w:styleId="WW8Num7z1">
    <w:name w:val="WW8Num7z1"/>
  </w:style>
  <w:style w:type="character" w:customStyle="1" w:styleId="WW8Num8z0">
    <w:name w:val="WW8Num8z0"/>
    <w:rPr>
      <w:rFonts w:ascii="Symbol" w:hAnsi="Symbol"/>
    </w:rPr>
  </w:style>
  <w:style w:type="character" w:customStyle="1" w:styleId="WW8Num10z1">
    <w:name w:val="WW8Num10z1"/>
  </w:style>
  <w:style w:type="character" w:customStyle="1" w:styleId="WW8Num11z0">
    <w:name w:val="WW8Num11z0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-Absatz-Standardschriftart111111">
    <w:name w:val="WW-Absatz-Standardschriftart111111"/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7z1">
    <w:name w:val="WW8Num17z1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Carpredefinitoparagrafo1">
    <w:name w:val="Car. predefinito paragrafo1"/>
  </w:style>
  <w:style w:type="character" w:customStyle="1" w:styleId="WW8Num3z0">
    <w:name w:val="WW8Num3z0"/>
  </w:style>
  <w:style w:type="character" w:customStyle="1" w:styleId="WW8Num5z0">
    <w:name w:val="WW8Num5z0"/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8z1">
    <w:name w:val="WW8Num18z1"/>
  </w:style>
  <w:style w:type="character" w:customStyle="1" w:styleId="WW8Num21z0">
    <w:name w:val="WW8Num21z0"/>
    <w:rPr>
      <w:rFonts w:ascii="Symbol" w:hAnsi="Symbol"/>
    </w:rPr>
  </w:style>
  <w:style w:type="character" w:customStyle="1" w:styleId="WW-Absatz-Standardschriftart1111111">
    <w:name w:val="WW-Absatz-Standardschriftart1111111"/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</w:style>
  <w:style w:type="character" w:customStyle="1" w:styleId="ListLabel8">
    <w:name w:val="ListLabel 8"/>
    <w:rPr>
      <w:i/>
    </w:rPr>
  </w:style>
  <w:style w:type="character" w:customStyle="1" w:styleId="DefaultParagraphFont">
    <w:name w:val="Default Paragraph Font"/>
  </w:style>
  <w:style w:type="character" w:customStyle="1" w:styleId="Titolo6Carattere">
    <w:name w:val="Titolo 6 Carattere"/>
    <w:basedOn w:val="DefaultParagraphFont"/>
  </w:style>
  <w:style w:type="character" w:customStyle="1" w:styleId="SottotitoloCarattere">
    <w:name w:val="Sottotitolo Carattere"/>
    <w:basedOn w:val="DefaultParagraphFont"/>
  </w:style>
  <w:style w:type="character" w:styleId="Collegamentoipertestuale">
    <w:name w:val="Hyperlink"/>
  </w:style>
  <w:style w:type="character" w:customStyle="1" w:styleId="TestofumettoCarattere">
    <w:name w:val="Testo fumetto Carattere"/>
    <w:basedOn w:val="DefaultParagraph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CorpodeltestoCarattere">
    <w:name w:val="Corpo del testo Carattere"/>
    <w:basedOn w:val="DefaultParagraphFont"/>
  </w:style>
  <w:style w:type="character" w:customStyle="1" w:styleId="footnotereference">
    <w:name w:val="footnote reference"/>
    <w:basedOn w:val="DefaultParagraphFont"/>
  </w:style>
  <w:style w:type="character" w:customStyle="1" w:styleId="Titolo1Carattere">
    <w:name w:val="Titolo 1 Carattere"/>
    <w:basedOn w:val="DefaultParagraphFont"/>
  </w:style>
  <w:style w:type="character" w:customStyle="1" w:styleId="Titolo2Carattere">
    <w:name w:val="Titolo 2 Carattere"/>
    <w:basedOn w:val="DefaultParagraphFont"/>
  </w:style>
  <w:style w:type="character" w:customStyle="1" w:styleId="Titolo3Carattere">
    <w:name w:val="Titolo 3 Carattere"/>
    <w:basedOn w:val="DefaultParagraphFont"/>
  </w:style>
  <w:style w:type="character" w:customStyle="1" w:styleId="Titolo4Carattere">
    <w:name w:val="Titolo 4 Carattere"/>
    <w:basedOn w:val="DefaultParagraphFont"/>
  </w:style>
  <w:style w:type="character" w:customStyle="1" w:styleId="Titolo5Carattere">
    <w:name w:val="Titolo 5 Carattere"/>
    <w:basedOn w:val="DefaultParagraphFont"/>
  </w:style>
  <w:style w:type="character" w:customStyle="1" w:styleId="Titolo7Carattere">
    <w:name w:val="Titolo 7 Carattere"/>
    <w:basedOn w:val="DefaultParagraphFont"/>
  </w:style>
  <w:style w:type="character" w:customStyle="1" w:styleId="Titolo8Carattere">
    <w:name w:val="Titolo 8 Carattere"/>
    <w:basedOn w:val="DefaultParagraphFont"/>
  </w:style>
  <w:style w:type="character" w:customStyle="1" w:styleId="Titolo9Carattere">
    <w:name w:val="Titolo 9 Carattere"/>
    <w:basedOn w:val="DefaultParagraphFont"/>
  </w:style>
  <w:style w:type="character" w:customStyle="1" w:styleId="TestonotaapidipaginaCarattere">
    <w:name w:val="Testo nota a piè di pagina Carattere"/>
    <w:basedOn w:val="DefaultParagraphFont"/>
  </w:style>
  <w:style w:type="character" w:customStyle="1" w:styleId="Punti">
    <w:name w:val="Punti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0" w:line="100" w:lineRule="atLeast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styleId="Sottotitolo">
    <w:name w:val="Subtitle"/>
    <w:basedOn w:val="Normale"/>
    <w:next w:val="Corpodeltesto"/>
    <w:qFormat/>
    <w:pPr>
      <w:overflowPunct w:val="0"/>
      <w:spacing w:after="0" w:line="100" w:lineRule="atLeast"/>
      <w:jc w:val="center"/>
    </w:pPr>
  </w:style>
  <w:style w:type="paragraph" w:customStyle="1" w:styleId="BalloonText">
    <w:name w:val="Balloon Text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ListParagraph">
    <w:name w:val="List Paragraph"/>
    <w:basedOn w:val="Normale"/>
  </w:style>
  <w:style w:type="paragraph" w:customStyle="1" w:styleId="Paragrafoelenco1">
    <w:name w:val="Paragrafo elenco1"/>
    <w:basedOn w:val="Normale"/>
  </w:style>
  <w:style w:type="paragraph" w:customStyle="1" w:styleId="Nessunaspaziatura1">
    <w:name w:val="Nessuna spaziatura1"/>
    <w:pPr>
      <w:widowControl w:val="0"/>
      <w:suppressAutoHyphens/>
      <w:spacing w:after="200" w:line="276" w:lineRule="auto"/>
    </w:pPr>
  </w:style>
  <w:style w:type="paragraph" w:customStyle="1" w:styleId="footnotetext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DeCarloL</cp:lastModifiedBy>
  <cp:revision>2</cp:revision>
  <cp:lastPrinted>1601-01-01T00:00:00Z</cp:lastPrinted>
  <dcterms:created xsi:type="dcterms:W3CDTF">2019-09-30T15:29:00Z</dcterms:created>
  <dcterms:modified xsi:type="dcterms:W3CDTF">2019-09-30T15:29:00Z</dcterms:modified>
</cp:coreProperties>
</file>